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601" w:tblpY="-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242"/>
      </w:tblGrid>
      <w:tr w:rsidR="00996E64" w:rsidTr="00996E6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Pr="00996E64" w:rsidRDefault="00996E64" w:rsidP="00996E6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0"/>
                <w:szCs w:val="20"/>
              </w:rPr>
            </w:pPr>
            <w:r w:rsidRPr="00996E64">
              <w:rPr>
                <w:b/>
                <w:sz w:val="20"/>
                <w:szCs w:val="20"/>
              </w:rPr>
              <w:t>Номер ТЗ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Default="00996E64" w:rsidP="00996E6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</w:p>
        </w:tc>
      </w:tr>
      <w:tr w:rsidR="00996E64" w:rsidTr="00996E6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Pr="00996E64" w:rsidRDefault="00996E64" w:rsidP="00996E6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0"/>
                <w:szCs w:val="20"/>
                <w:lang w:val="en-US"/>
              </w:rPr>
            </w:pPr>
            <w:r w:rsidRPr="00996E64">
              <w:rPr>
                <w:b/>
                <w:sz w:val="20"/>
                <w:szCs w:val="20"/>
              </w:rPr>
              <w:t xml:space="preserve">Номер материала </w:t>
            </w:r>
            <w:r w:rsidRPr="00996E64">
              <w:rPr>
                <w:b/>
                <w:sz w:val="20"/>
                <w:szCs w:val="20"/>
                <w:lang w:val="en-US"/>
              </w:rPr>
              <w:t>SAP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Pr="00F534AE" w:rsidRDefault="00996E64" w:rsidP="00996E64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804000466</w:t>
            </w:r>
          </w:p>
        </w:tc>
      </w:tr>
    </w:tbl>
    <w:p w:rsidR="00996E64" w:rsidRPr="00083D75" w:rsidRDefault="00996E64" w:rsidP="00996E6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996E64" w:rsidRPr="00BE793B" w:rsidTr="0070336F">
        <w:tc>
          <w:tcPr>
            <w:tcW w:w="5500" w:type="dxa"/>
          </w:tcPr>
          <w:p w:rsidR="00996E64" w:rsidRPr="00FF3054" w:rsidRDefault="00996E64" w:rsidP="00996E64">
            <w:pPr>
              <w:tabs>
                <w:tab w:val="left" w:pos="1892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F3054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BE793B" w:rsidRDefault="00996E64" w:rsidP="00996E64">
            <w:pPr>
              <w:spacing w:line="276" w:lineRule="auto"/>
              <w:ind w:left="142" w:right="-2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BE793B" w:rsidRDefault="00996E64" w:rsidP="00996E64">
            <w:pPr>
              <w:spacing w:line="276" w:lineRule="auto"/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8A4F28" w:rsidRDefault="00996E64" w:rsidP="00996E64">
            <w:pPr>
              <w:spacing w:line="276" w:lineRule="auto"/>
              <w:ind w:right="-2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BE793B" w:rsidRDefault="00996E64" w:rsidP="0063769A">
            <w:pPr>
              <w:spacing w:line="276" w:lineRule="auto"/>
              <w:ind w:right="-2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«_____» _________________ </w:t>
            </w:r>
            <w:r>
              <w:rPr>
                <w:sz w:val="26"/>
                <w:szCs w:val="26"/>
              </w:rPr>
              <w:t>201</w:t>
            </w:r>
            <w:r w:rsidR="0063769A"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996E64" w:rsidRDefault="00996E64" w:rsidP="00996E64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96E64" w:rsidRPr="003A5760" w:rsidRDefault="00996E64" w:rsidP="00996E64"/>
    <w:p w:rsidR="00996E64" w:rsidRDefault="00996E64" w:rsidP="00996E64">
      <w:pPr>
        <w:pStyle w:val="2"/>
        <w:numPr>
          <w:ilvl w:val="0"/>
          <w:numId w:val="0"/>
        </w:numPr>
        <w:spacing w:after="120"/>
      </w:pPr>
    </w:p>
    <w:p w:rsidR="00996E64" w:rsidRDefault="00996E64" w:rsidP="00996E64">
      <w:pPr>
        <w:pStyle w:val="2"/>
        <w:numPr>
          <w:ilvl w:val="0"/>
          <w:numId w:val="0"/>
        </w:numPr>
        <w:spacing w:after="120"/>
      </w:pPr>
    </w:p>
    <w:p w:rsidR="00996E64" w:rsidRDefault="00996E64" w:rsidP="00996E64">
      <w:pPr>
        <w:pStyle w:val="2"/>
        <w:numPr>
          <w:ilvl w:val="0"/>
          <w:numId w:val="0"/>
        </w:numPr>
        <w:spacing w:after="120"/>
      </w:pPr>
    </w:p>
    <w:p w:rsidR="00996E64" w:rsidRPr="00FA5FA8" w:rsidRDefault="00996E64" w:rsidP="00996E64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730540" w:rsidRDefault="00730540" w:rsidP="00730540">
      <w:pPr>
        <w:ind w:left="705"/>
        <w:jc w:val="center"/>
        <w:rPr>
          <w:b/>
        </w:rPr>
      </w:pPr>
    </w:p>
    <w:p w:rsidR="00730540" w:rsidRPr="00EC3A3D" w:rsidRDefault="00730540" w:rsidP="00730540">
      <w:pPr>
        <w:autoSpaceDE w:val="0"/>
        <w:autoSpaceDN w:val="0"/>
        <w:adjustRightInd w:val="0"/>
        <w:jc w:val="center"/>
        <w:rPr>
          <w:rFonts w:eastAsia="HiddenHorzOCR"/>
        </w:rPr>
      </w:pPr>
      <w:r>
        <w:t xml:space="preserve">на поставку </w:t>
      </w:r>
      <w:r w:rsidRPr="00EC3A3D">
        <w:t>вышки туры</w:t>
      </w:r>
      <w:r w:rsidR="00802324">
        <w:rPr>
          <w:rFonts w:eastAsia="HiddenHorzOCR"/>
        </w:rPr>
        <w:t xml:space="preserve"> Балатон-12 </w:t>
      </w:r>
      <w:r w:rsidR="00A419B0">
        <w:rPr>
          <w:rFonts w:eastAsia="HiddenHorzOCR"/>
        </w:rPr>
        <w:t>или аналога.</w:t>
      </w:r>
    </w:p>
    <w:p w:rsidR="00730540" w:rsidRPr="00EC3A3D" w:rsidRDefault="00730540" w:rsidP="00730540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EC3A3D">
        <w:rPr>
          <w:rFonts w:eastAsia="HiddenHorzOCR"/>
        </w:rPr>
        <w:t xml:space="preserve">Лот </w:t>
      </w:r>
      <w:r w:rsidR="00996E64">
        <w:rPr>
          <w:rFonts w:eastAsia="HiddenHorzOCR"/>
          <w:lang w:val="en-US"/>
        </w:rPr>
        <w:t>401В</w:t>
      </w:r>
      <w:r w:rsidRPr="00EC3A3D">
        <w:rPr>
          <w:rFonts w:eastAsia="HiddenHorzOCR"/>
        </w:rPr>
        <w:t>.</w:t>
      </w:r>
    </w:p>
    <w:p w:rsidR="00730540" w:rsidRPr="00EC3A3D" w:rsidRDefault="00730540" w:rsidP="00730540">
      <w:pPr>
        <w:ind w:firstLine="709"/>
        <w:jc w:val="both"/>
        <w:rPr>
          <w:b/>
          <w:bCs/>
        </w:rPr>
      </w:pPr>
    </w:p>
    <w:p w:rsidR="00730540" w:rsidRPr="00EC3A3D" w:rsidRDefault="00730540" w:rsidP="00730540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 w:rsidRPr="00EC3A3D">
        <w:rPr>
          <w:b/>
          <w:bCs/>
          <w:sz w:val="24"/>
          <w:szCs w:val="24"/>
        </w:rPr>
        <w:t>Общая часть.</w:t>
      </w:r>
    </w:p>
    <w:p w:rsidR="00730540" w:rsidRDefault="00730540" w:rsidP="00730540">
      <w:pPr>
        <w:pStyle w:val="a3"/>
        <w:numPr>
          <w:ilvl w:val="1"/>
          <w:numId w:val="1"/>
        </w:numPr>
        <w:spacing w:line="276" w:lineRule="auto"/>
        <w:ind w:left="0" w:firstLine="993"/>
        <w:jc w:val="both"/>
      </w:pPr>
      <w:r w:rsidRPr="00EC3A3D">
        <w:rPr>
          <w:sz w:val="24"/>
          <w:szCs w:val="24"/>
        </w:rPr>
        <w:t>ПАО «МРСК Центра» производит закупку вышки туры</w:t>
      </w:r>
      <w:r>
        <w:rPr>
          <w:sz w:val="24"/>
          <w:szCs w:val="24"/>
        </w:rPr>
        <w:t xml:space="preserve"> –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предназначенной для производства строительно-монтажных, работ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отделочных, работ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ремонтных и обслуживания освещения и прочих работ для нужд ремонтно-эксплуатационной деятельности. </w:t>
      </w:r>
    </w:p>
    <w:p w:rsidR="00730540" w:rsidRDefault="00730540" w:rsidP="00730540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конкурса.</w:t>
      </w:r>
    </w:p>
    <w:p w:rsidR="00730540" w:rsidRPr="00D90F7A" w:rsidRDefault="00730540" w:rsidP="00730540">
      <w:pPr>
        <w:pStyle w:val="a3"/>
        <w:numPr>
          <w:ilvl w:val="1"/>
          <w:numId w:val="1"/>
        </w:numPr>
        <w:spacing w:line="276" w:lineRule="auto"/>
        <w:ind w:left="0" w:firstLine="993"/>
        <w:jc w:val="both"/>
      </w:pPr>
      <w:r>
        <w:rPr>
          <w:sz w:val="24"/>
          <w:szCs w:val="24"/>
        </w:rPr>
        <w:t>Поставщик обеспечивает</w:t>
      </w:r>
      <w:r w:rsidR="00996E64">
        <w:rPr>
          <w:sz w:val="24"/>
          <w:szCs w:val="24"/>
        </w:rPr>
        <w:t xml:space="preserve"> поставку оборудования на склад получателя</w:t>
      </w:r>
      <w:r>
        <w:rPr>
          <w:sz w:val="24"/>
          <w:szCs w:val="24"/>
        </w:rPr>
        <w:t xml:space="preserve"> – филиалов ПАО «МРСК Центра»</w:t>
      </w:r>
      <w:r w:rsidR="003E3368">
        <w:rPr>
          <w:sz w:val="24"/>
          <w:szCs w:val="24"/>
        </w:rPr>
        <w:t>-«Воронежэнерго»</w:t>
      </w:r>
      <w:r>
        <w:rPr>
          <w:sz w:val="24"/>
          <w:szCs w:val="24"/>
        </w:rPr>
        <w:t xml:space="preserve"> в объемах и в сроки, установленные данным ТЗ:</w:t>
      </w:r>
    </w:p>
    <w:p w:rsidR="00D90F7A" w:rsidRDefault="00D90F7A" w:rsidP="00D90F7A">
      <w:pPr>
        <w:pStyle w:val="a3"/>
        <w:spacing w:line="276" w:lineRule="auto"/>
        <w:ind w:left="993"/>
        <w:jc w:val="both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79"/>
        <w:gridCol w:w="1700"/>
        <w:gridCol w:w="1889"/>
        <w:gridCol w:w="1767"/>
        <w:gridCol w:w="1810"/>
      </w:tblGrid>
      <w:tr w:rsidR="00730540" w:rsidTr="009E3440">
        <w:trPr>
          <w:trHeight w:val="60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 xml:space="preserve">Точка поставки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t xml:space="preserve">Количество </w:t>
            </w:r>
          </w:p>
        </w:tc>
      </w:tr>
      <w:tr w:rsidR="00730540" w:rsidTr="009E3440">
        <w:trPr>
          <w:trHeight w:val="60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Авто/</w:t>
            </w:r>
            <w:proofErr w:type="spellStart"/>
            <w:r>
              <w:t>жд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394026 г.</w:t>
            </w:r>
            <w:r w:rsidR="007922E8">
              <w:rPr>
                <w:lang w:val="en-US"/>
              </w:rPr>
              <w:t xml:space="preserve"> </w:t>
            </w:r>
            <w:r>
              <w:t>Воронеж,  ул. 9 Января,  205.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CE26BC">
            <w:pPr>
              <w:tabs>
                <w:tab w:val="left" w:pos="1134"/>
              </w:tabs>
              <w:jc w:val="center"/>
            </w:pPr>
            <w:r>
              <w:rPr>
                <w:lang w:val="en-US"/>
              </w:rPr>
              <w:t>1</w:t>
            </w:r>
            <w:r w:rsidR="00CE26BC">
              <w:t>0</w:t>
            </w:r>
            <w:r>
              <w:t xml:space="preserve"> шт.</w:t>
            </w:r>
          </w:p>
        </w:tc>
      </w:tr>
    </w:tbl>
    <w:p w:rsidR="00730540" w:rsidRDefault="00730540" w:rsidP="0073054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*в днях, с момента заключения договора </w:t>
      </w:r>
    </w:p>
    <w:p w:rsidR="00730540" w:rsidRDefault="00730540" w:rsidP="00730540">
      <w:pPr>
        <w:jc w:val="both"/>
      </w:pPr>
    </w:p>
    <w:p w:rsidR="004C39BA" w:rsidRDefault="004C39BA" w:rsidP="00730540">
      <w:pPr>
        <w:jc w:val="both"/>
      </w:pPr>
    </w:p>
    <w:p w:rsidR="00730540" w:rsidRDefault="00730540" w:rsidP="00730540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оборудованию.</w:t>
      </w:r>
    </w:p>
    <w:p w:rsidR="00730540" w:rsidRDefault="00730540" w:rsidP="00730540">
      <w:pPr>
        <w:spacing w:line="276" w:lineRule="auto"/>
        <w:jc w:val="both"/>
        <w:rPr>
          <w:b/>
          <w:bCs/>
        </w:rPr>
      </w:pPr>
    </w:p>
    <w:p w:rsidR="00730540" w:rsidRPr="00D90F7A" w:rsidRDefault="00730540" w:rsidP="00730540">
      <w:pPr>
        <w:pStyle w:val="11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right="22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D90F7A">
        <w:rPr>
          <w:rFonts w:ascii="Times New Roman" w:hAnsi="Times New Roman" w:cs="Times New Roman"/>
          <w:sz w:val="24"/>
          <w:szCs w:val="24"/>
        </w:rPr>
        <w:t xml:space="preserve">Закупаемое оборудование  должно быть защищено от наведенного напряжения и токов влияния внешних магнитных и электрических полей. </w:t>
      </w:r>
    </w:p>
    <w:p w:rsidR="00730540" w:rsidRPr="00D90F7A" w:rsidRDefault="00730540" w:rsidP="00730540">
      <w:pPr>
        <w:pStyle w:val="11"/>
        <w:shd w:val="clear" w:color="auto" w:fill="auto"/>
        <w:tabs>
          <w:tab w:val="left" w:pos="1134"/>
        </w:tabs>
        <w:spacing w:line="240" w:lineRule="auto"/>
        <w:ind w:left="709" w:right="220"/>
        <w:jc w:val="both"/>
        <w:rPr>
          <w:rFonts w:ascii="Times New Roman" w:hAnsi="Times New Roman" w:cs="Times New Roman"/>
          <w:sz w:val="24"/>
          <w:szCs w:val="24"/>
        </w:rPr>
      </w:pPr>
    </w:p>
    <w:p w:rsidR="00730540" w:rsidRPr="00D90F7A" w:rsidRDefault="00730540" w:rsidP="00730540">
      <w:pPr>
        <w:pStyle w:val="11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right="22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D90F7A">
        <w:rPr>
          <w:rFonts w:ascii="Times New Roman" w:hAnsi="Times New Roman" w:cs="Times New Roman"/>
          <w:sz w:val="24"/>
          <w:szCs w:val="24"/>
        </w:rPr>
        <w:t>Технические данные прибора должны быть не ниже значений, представленных в таб</w:t>
      </w:r>
      <w:r w:rsidRPr="00D90F7A">
        <w:rPr>
          <w:rFonts w:ascii="Times New Roman" w:hAnsi="Times New Roman" w:cs="Times New Roman"/>
          <w:sz w:val="24"/>
          <w:szCs w:val="24"/>
        </w:rPr>
        <w:softHyphen/>
        <w:t>лице:</w:t>
      </w:r>
    </w:p>
    <w:p w:rsidR="00730540" w:rsidRDefault="00730540" w:rsidP="00730540">
      <w:pPr>
        <w:pStyle w:val="11"/>
        <w:shd w:val="clear" w:color="auto" w:fill="auto"/>
        <w:tabs>
          <w:tab w:val="left" w:pos="1134"/>
        </w:tabs>
        <w:spacing w:line="240" w:lineRule="auto"/>
        <w:ind w:left="360" w:right="220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0"/>
        <w:gridCol w:w="4675"/>
      </w:tblGrid>
      <w:tr w:rsidR="00730540" w:rsidTr="009E3440">
        <w:tc>
          <w:tcPr>
            <w:tcW w:w="4785" w:type="dxa"/>
          </w:tcPr>
          <w:p w:rsidR="00730540" w:rsidRDefault="00730540" w:rsidP="009E3440">
            <w:r>
              <w:t>Высота яруса</w:t>
            </w:r>
          </w:p>
        </w:tc>
        <w:tc>
          <w:tcPr>
            <w:tcW w:w="4786" w:type="dxa"/>
          </w:tcPr>
          <w:p w:rsidR="00730540" w:rsidRDefault="00CB0815" w:rsidP="009E3440">
            <w:r>
              <w:t xml:space="preserve">Не менее </w:t>
            </w:r>
            <w:r w:rsidR="00730540">
              <w:t>1,6 м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Лестница сбоку на всю длину туры</w:t>
            </w:r>
          </w:p>
        </w:tc>
        <w:tc>
          <w:tcPr>
            <w:tcW w:w="4786" w:type="dxa"/>
          </w:tcPr>
          <w:p w:rsidR="00730540" w:rsidRDefault="00520047" w:rsidP="009E3440">
            <w:r>
              <w:t>Да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Металлические диагональные связи</w:t>
            </w:r>
          </w:p>
        </w:tc>
        <w:tc>
          <w:tcPr>
            <w:tcW w:w="4786" w:type="dxa"/>
          </w:tcPr>
          <w:p w:rsidR="00730540" w:rsidRDefault="00520047" w:rsidP="009E3440">
            <w:r>
              <w:t>Да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Обрезиненные колеса</w:t>
            </w:r>
            <w:r w:rsidR="004C39BA">
              <w:t xml:space="preserve"> с винтовыми опорами</w:t>
            </w:r>
          </w:p>
        </w:tc>
        <w:tc>
          <w:tcPr>
            <w:tcW w:w="4786" w:type="dxa"/>
          </w:tcPr>
          <w:p w:rsidR="00730540" w:rsidRDefault="00520047" w:rsidP="009E3440">
            <w:r>
              <w:t xml:space="preserve">Да </w:t>
            </w:r>
            <w:r w:rsidR="00730540">
              <w:t>(усиленные)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Стабилизаторы</w:t>
            </w:r>
            <w:r w:rsidR="00CB0815">
              <w:t xml:space="preserve"> </w:t>
            </w:r>
            <w:r w:rsidR="004C39BA">
              <w:t>поперечной устойчивости</w:t>
            </w:r>
            <w:r w:rsidR="00CB0815">
              <w:t>.</w:t>
            </w:r>
          </w:p>
        </w:tc>
        <w:tc>
          <w:tcPr>
            <w:tcW w:w="4786" w:type="dxa"/>
          </w:tcPr>
          <w:p w:rsidR="00730540" w:rsidRDefault="00520047" w:rsidP="009E3440">
            <w:r>
              <w:t xml:space="preserve">Да </w:t>
            </w:r>
            <w:r w:rsidR="00730540">
              <w:t>(металлические)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 xml:space="preserve">Настил из двух частей </w:t>
            </w:r>
          </w:p>
        </w:tc>
        <w:tc>
          <w:tcPr>
            <w:tcW w:w="4786" w:type="dxa"/>
          </w:tcPr>
          <w:p w:rsidR="00730540" w:rsidRDefault="00520047" w:rsidP="009E3440">
            <w:r>
              <w:t xml:space="preserve">Да </w:t>
            </w:r>
            <w:r w:rsidR="00730540">
              <w:t>(металлический каркас)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Допустимая нагрузка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менее 2</w:t>
            </w:r>
            <w:r w:rsidR="00730540">
              <w:t>50 кг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Сборка в течение</w:t>
            </w:r>
          </w:p>
        </w:tc>
        <w:tc>
          <w:tcPr>
            <w:tcW w:w="4786" w:type="dxa"/>
          </w:tcPr>
          <w:p w:rsidR="00730540" w:rsidRDefault="00730540" w:rsidP="009E3440">
            <w:r>
              <w:t>Не более 30-45 минут</w:t>
            </w:r>
          </w:p>
        </w:tc>
      </w:tr>
      <w:tr w:rsidR="00730540" w:rsidTr="009E3440">
        <w:trPr>
          <w:trHeight w:val="348"/>
        </w:trPr>
        <w:tc>
          <w:tcPr>
            <w:tcW w:w="4785" w:type="dxa"/>
          </w:tcPr>
          <w:p w:rsidR="00730540" w:rsidRDefault="00730540" w:rsidP="009E3440">
            <w:r>
              <w:t xml:space="preserve">Высота площадки </w:t>
            </w:r>
          </w:p>
        </w:tc>
        <w:tc>
          <w:tcPr>
            <w:tcW w:w="4786" w:type="dxa"/>
          </w:tcPr>
          <w:p w:rsidR="00730540" w:rsidRDefault="004C39BA" w:rsidP="009E3440">
            <w:r>
              <w:t>Не менее 9</w:t>
            </w:r>
            <w:r w:rsidR="00730540">
              <w:t xml:space="preserve"> м</w:t>
            </w:r>
          </w:p>
        </w:tc>
      </w:tr>
      <w:tr w:rsidR="00730540" w:rsidTr="009E3440">
        <w:trPr>
          <w:trHeight w:val="435"/>
        </w:trPr>
        <w:tc>
          <w:tcPr>
            <w:tcW w:w="4785" w:type="dxa"/>
          </w:tcPr>
          <w:p w:rsidR="00730540" w:rsidRDefault="00730540" w:rsidP="009E3440">
            <w:r>
              <w:lastRenderedPageBreak/>
              <w:t>Общая высота</w:t>
            </w:r>
          </w:p>
        </w:tc>
        <w:tc>
          <w:tcPr>
            <w:tcW w:w="4786" w:type="dxa"/>
          </w:tcPr>
          <w:p w:rsidR="00730540" w:rsidRDefault="004C39BA" w:rsidP="009E3440">
            <w:r>
              <w:t>Не менее 10</w:t>
            </w:r>
            <w:r w:rsidR="00730540">
              <w:t xml:space="preserve"> м</w:t>
            </w:r>
          </w:p>
        </w:tc>
      </w:tr>
      <w:tr w:rsidR="00730540" w:rsidTr="009E3440">
        <w:trPr>
          <w:trHeight w:val="270"/>
        </w:trPr>
        <w:tc>
          <w:tcPr>
            <w:tcW w:w="4785" w:type="dxa"/>
          </w:tcPr>
          <w:p w:rsidR="00730540" w:rsidRDefault="00730540" w:rsidP="009E3440">
            <w:r>
              <w:t>Размер площадки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менее 1.03 х 2</w:t>
            </w:r>
          </w:p>
        </w:tc>
      </w:tr>
      <w:tr w:rsidR="00730540" w:rsidTr="009E3440">
        <w:trPr>
          <w:trHeight w:val="405"/>
        </w:trPr>
        <w:tc>
          <w:tcPr>
            <w:tcW w:w="4785" w:type="dxa"/>
          </w:tcPr>
          <w:p w:rsidR="00730540" w:rsidRDefault="00730540" w:rsidP="009E3440">
            <w:r>
              <w:t xml:space="preserve">Вес 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более 500</w:t>
            </w:r>
            <w:r w:rsidR="00730540">
              <w:t xml:space="preserve"> кг</w:t>
            </w:r>
          </w:p>
        </w:tc>
      </w:tr>
    </w:tbl>
    <w:p w:rsidR="00730540" w:rsidRDefault="00730540" w:rsidP="00730540"/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Общие требования.</w:t>
      </w:r>
    </w:p>
    <w:p w:rsidR="00730540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Оборудование должно соответствовать требованиям стандартов МЭК и ГОСТ: </w:t>
      </w:r>
      <w:r w:rsidRPr="00341314">
        <w:rPr>
          <w:sz w:val="24"/>
          <w:szCs w:val="24"/>
        </w:rPr>
        <w:t>Нормативная поверхностная нагрузка на рабочий настил 250÷300 кг. Требования к вышке-туре определяются ГОСТ 24258-88.</w:t>
      </w:r>
    </w:p>
    <w:p w:rsidR="00730540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341314">
        <w:rPr>
          <w:sz w:val="24"/>
          <w:szCs w:val="24"/>
        </w:rPr>
        <w:t xml:space="preserve">Вышка должна быть изготовлена в климатическом исполнении </w:t>
      </w:r>
      <w:proofErr w:type="gramStart"/>
      <w:r w:rsidRPr="00341314">
        <w:rPr>
          <w:sz w:val="24"/>
          <w:szCs w:val="24"/>
        </w:rPr>
        <w:t>У</w:t>
      </w:r>
      <w:proofErr w:type="gramEnd"/>
      <w:r w:rsidRPr="00341314">
        <w:rPr>
          <w:sz w:val="24"/>
          <w:szCs w:val="24"/>
        </w:rPr>
        <w:t xml:space="preserve"> или ХЛ по ГОСТ 15150.</w:t>
      </w:r>
      <w:r>
        <w:rPr>
          <w:sz w:val="24"/>
          <w:szCs w:val="24"/>
        </w:rPr>
        <w:t xml:space="preserve"> В трубчатых конструкциях должны быть предусмотрены меры против скопления в них влаги. Стальные конструкции вышки-туры должны быть </w:t>
      </w:r>
      <w:proofErr w:type="spellStart"/>
      <w:r>
        <w:rPr>
          <w:sz w:val="24"/>
          <w:szCs w:val="24"/>
        </w:rPr>
        <w:t>огрунтованы</w:t>
      </w:r>
      <w:proofErr w:type="spellEnd"/>
      <w:r>
        <w:rPr>
          <w:sz w:val="24"/>
          <w:szCs w:val="24"/>
        </w:rPr>
        <w:t xml:space="preserve"> и окрашены на предприятии-изготовителе лакокрасочными материалами, соответствующими слабоагрессивной среде по СНиП 2.03.11-85.</w:t>
      </w:r>
    </w:p>
    <w:p w:rsidR="00730540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производиться с учетом:</w:t>
      </w:r>
    </w:p>
    <w:p w:rsidR="00730540" w:rsidRDefault="00730540" w:rsidP="00730540">
      <w:pPr>
        <w:pStyle w:val="a3"/>
        <w:tabs>
          <w:tab w:val="left" w:pos="1134"/>
        </w:tabs>
        <w:spacing w:line="276" w:lineRule="auto"/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ГОСТ 14192 маркировка грузов</w:t>
      </w:r>
      <w:r>
        <w:rPr>
          <w:sz w:val="24"/>
          <w:szCs w:val="24"/>
          <w:lang w:val="en-US"/>
        </w:rPr>
        <w:t>;</w:t>
      </w:r>
    </w:p>
    <w:p w:rsidR="00730540" w:rsidRPr="00341314" w:rsidRDefault="00730540" w:rsidP="00730540">
      <w:pPr>
        <w:pStyle w:val="a3"/>
        <w:tabs>
          <w:tab w:val="left" w:pos="1134"/>
        </w:tabs>
        <w:spacing w:line="276" w:lineRule="auto"/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ГОСТ 26828-86 маркировка изделий и т.д.</w:t>
      </w:r>
    </w:p>
    <w:p w:rsidR="00730540" w:rsidRPr="00341314" w:rsidRDefault="00730540" w:rsidP="00730540">
      <w:pPr>
        <w:tabs>
          <w:tab w:val="left" w:pos="1134"/>
        </w:tabs>
        <w:spacing w:line="276" w:lineRule="auto"/>
        <w:ind w:left="993"/>
        <w:jc w:val="both"/>
      </w:pPr>
      <w:r>
        <w:tab/>
      </w:r>
      <w:r>
        <w:tab/>
      </w:r>
    </w:p>
    <w:p w:rsidR="00730540" w:rsidRPr="00A8356F" w:rsidRDefault="00730540" w:rsidP="00730540">
      <w:pPr>
        <w:pStyle w:val="a3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Комплектность </w:t>
      </w:r>
      <w:proofErr w:type="gramStart"/>
      <w:r>
        <w:rPr>
          <w:sz w:val="24"/>
          <w:szCs w:val="24"/>
        </w:rPr>
        <w:t xml:space="preserve">поставки </w:t>
      </w:r>
      <w:r w:rsidRPr="00A86133">
        <w:rPr>
          <w:sz w:val="24"/>
          <w:szCs w:val="24"/>
        </w:rPr>
        <w:t>:</w:t>
      </w:r>
      <w:proofErr w:type="gramEnd"/>
    </w:p>
    <w:p w:rsidR="00730540" w:rsidRDefault="00730540" w:rsidP="00730540">
      <w:pPr>
        <w:pStyle w:val="a3"/>
        <w:tabs>
          <w:tab w:val="left" w:pos="1560"/>
        </w:tabs>
        <w:ind w:left="993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>-</w:t>
      </w:r>
      <w:r>
        <w:rPr>
          <w:sz w:val="24"/>
          <w:szCs w:val="24"/>
        </w:rPr>
        <w:t>Технический паспорт</w:t>
      </w:r>
      <w:r>
        <w:rPr>
          <w:color w:val="000000"/>
          <w:sz w:val="24"/>
          <w:szCs w:val="24"/>
          <w:lang w:val="en-US"/>
        </w:rPr>
        <w:t>;</w:t>
      </w:r>
    </w:p>
    <w:p w:rsidR="00730540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730540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В техническом паспорте должны быть указаны:</w:t>
      </w:r>
    </w:p>
    <w:p w:rsidR="00730540" w:rsidRPr="00730540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-дата изготовления</w:t>
      </w:r>
      <w:r w:rsidRPr="00730540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-сведенья о материалах, используемых в изготовлении</w:t>
      </w:r>
      <w:r w:rsidRPr="004A5A44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-результаты испытаний</w:t>
      </w:r>
      <w:r w:rsidRPr="004A5A44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-сведенья о марке</w:t>
      </w:r>
      <w:r w:rsidRPr="004A5A44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-техническая характеристика</w:t>
      </w:r>
      <w:r w:rsidRPr="004A5A44">
        <w:rPr>
          <w:sz w:val="24"/>
          <w:szCs w:val="24"/>
        </w:rPr>
        <w:t>;</w:t>
      </w:r>
    </w:p>
    <w:p w:rsidR="00730540" w:rsidRPr="00A8356F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-указание на государственный стандарт</w:t>
      </w:r>
      <w:r w:rsidRPr="004A5A44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730540" w:rsidRPr="00A8356F" w:rsidRDefault="00730540" w:rsidP="00730540">
      <w:pPr>
        <w:pStyle w:val="a3"/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730540" w:rsidRPr="00A8356F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709" w:firstLine="284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730540" w:rsidRDefault="00730540" w:rsidP="00730540">
      <w:pPr>
        <w:spacing w:line="276" w:lineRule="auto"/>
        <w:ind w:firstLine="993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обязательства.</w:t>
      </w:r>
    </w:p>
    <w:p w:rsidR="00730540" w:rsidRPr="004D2FFC" w:rsidRDefault="00730540" w:rsidP="00730540">
      <w:pPr>
        <w:pStyle w:val="a3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>
        <w:rPr>
          <w:sz w:val="24"/>
          <w:szCs w:val="24"/>
        </w:rPr>
        <w:t>12</w:t>
      </w:r>
      <w:r w:rsidRPr="004D2FF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30540" w:rsidRPr="004D2FFC" w:rsidRDefault="00730540" w:rsidP="00730540">
      <w:pPr>
        <w:pStyle w:val="a3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</w:t>
      </w:r>
      <w:r w:rsidRPr="004D2FFC">
        <w:rPr>
          <w:sz w:val="24"/>
          <w:szCs w:val="24"/>
        </w:rPr>
        <w:lastRenderedPageBreak/>
        <w:t xml:space="preserve">правильной и безопасной эксплуатации, технического обслуживания поставляемого оборудования. </w:t>
      </w:r>
    </w:p>
    <w:p w:rsidR="00730540" w:rsidRPr="004D2FFC" w:rsidRDefault="00730540" w:rsidP="00730540">
      <w:pPr>
        <w:pStyle w:val="a3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730540" w:rsidRDefault="00730540" w:rsidP="00730540">
      <w:pPr>
        <w:pStyle w:val="a3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паспорт;</w:t>
      </w:r>
    </w:p>
    <w:p w:rsidR="00730540" w:rsidRPr="002855DC" w:rsidRDefault="00730540" w:rsidP="00730540">
      <w:pPr>
        <w:pStyle w:val="a3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730540" w:rsidRPr="00820509" w:rsidRDefault="00730540" w:rsidP="00730540">
      <w:pPr>
        <w:pStyle w:val="a3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Сроки и очередность поставки оборудования.</w:t>
      </w:r>
    </w:p>
    <w:p w:rsidR="00730540" w:rsidRPr="004D2FFC" w:rsidRDefault="00730540" w:rsidP="00730540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</w:t>
      </w:r>
      <w:r w:rsidR="00520047" w:rsidRPr="004D2FFC">
        <w:t>выполнена согласно</w:t>
      </w:r>
      <w:r w:rsidRPr="004D2FFC">
        <w:t xml:space="preserve"> графика, утвержденного Заказчиком. Изменение сроков поставки оборудования </w:t>
      </w:r>
      <w:r>
        <w:t>возможно по решению ЦКК П</w:t>
      </w:r>
      <w:r w:rsidRPr="004D2FFC">
        <w:t xml:space="preserve">АО «МРСК Центра». 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Требования к Поставщику.</w:t>
      </w:r>
    </w:p>
    <w:p w:rsidR="00730540" w:rsidRPr="004D2FFC" w:rsidRDefault="00730540" w:rsidP="00730540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730540" w:rsidRPr="004D2FFC" w:rsidRDefault="00730540" w:rsidP="00730540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>
        <w:t>Все поставляемое оборудование проходит входной контроль, осуществляемый представителями филиала ПАО «МРСК Центра» - «Воронежэнерго» при получении оборудования на склад.</w:t>
      </w:r>
    </w:p>
    <w:p w:rsidR="00730540" w:rsidRPr="004D2FFC" w:rsidRDefault="00730540" w:rsidP="00730540">
      <w:pPr>
        <w:tabs>
          <w:tab w:val="left" w:pos="709"/>
        </w:tabs>
        <w:spacing w:line="276" w:lineRule="auto"/>
        <w:jc w:val="both"/>
      </w:pPr>
      <w:r w:rsidRPr="004D2FFC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7922E8" w:rsidRPr="00D90F7A" w:rsidRDefault="007922E8" w:rsidP="00730540">
      <w:pPr>
        <w:spacing w:line="276" w:lineRule="auto"/>
        <w:ind w:firstLine="709"/>
        <w:jc w:val="both"/>
      </w:pPr>
      <w:bookmarkStart w:id="0" w:name="_GoBack"/>
      <w:bookmarkEnd w:id="0"/>
    </w:p>
    <w:p w:rsidR="007922E8" w:rsidRPr="00D90F7A" w:rsidRDefault="007922E8" w:rsidP="00730540">
      <w:pPr>
        <w:spacing w:line="276" w:lineRule="auto"/>
        <w:ind w:firstLine="709"/>
        <w:jc w:val="both"/>
      </w:pPr>
    </w:p>
    <w:p w:rsidR="00730540" w:rsidRDefault="00730540" w:rsidP="00730540">
      <w:pPr>
        <w:spacing w:line="276" w:lineRule="auto"/>
        <w:ind w:firstLine="993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0"/>
        <w:gridCol w:w="2485"/>
      </w:tblGrid>
      <w:tr w:rsidR="0063769A" w:rsidTr="0063769A">
        <w:tc>
          <w:tcPr>
            <w:tcW w:w="7479" w:type="dxa"/>
            <w:hideMark/>
          </w:tcPr>
          <w:p w:rsidR="0063769A" w:rsidRDefault="00551CAA">
            <w:pPr>
              <w:spacing w:line="276" w:lineRule="auto"/>
              <w:jc w:val="both"/>
            </w:pPr>
            <w:r>
              <w:t>Начальник</w:t>
            </w:r>
            <w:r w:rsidR="0063769A">
              <w:t xml:space="preserve"> СПС УВС                                                                                        </w:t>
            </w:r>
          </w:p>
        </w:tc>
        <w:tc>
          <w:tcPr>
            <w:tcW w:w="2658" w:type="dxa"/>
            <w:hideMark/>
          </w:tcPr>
          <w:p w:rsidR="0063769A" w:rsidRPr="00DF2E1C" w:rsidRDefault="00551CAA">
            <w:pPr>
              <w:spacing w:line="276" w:lineRule="auto"/>
              <w:jc w:val="both"/>
            </w:pPr>
            <w:r>
              <w:t>Юрьев С.Н.</w:t>
            </w:r>
          </w:p>
        </w:tc>
      </w:tr>
    </w:tbl>
    <w:p w:rsidR="00730540" w:rsidRDefault="00730540" w:rsidP="00730540"/>
    <w:p w:rsidR="00A62831" w:rsidRDefault="00A62831"/>
    <w:sectPr w:rsidR="00A62831" w:rsidSect="00F5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3B4C9D"/>
    <w:multiLevelType w:val="multilevel"/>
    <w:tmpl w:val="82B6138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2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40"/>
    <w:rsid w:val="003E3368"/>
    <w:rsid w:val="0047739E"/>
    <w:rsid w:val="004C39BA"/>
    <w:rsid w:val="00520047"/>
    <w:rsid w:val="00551CAA"/>
    <w:rsid w:val="0063769A"/>
    <w:rsid w:val="00727ECD"/>
    <w:rsid w:val="00730540"/>
    <w:rsid w:val="007922E8"/>
    <w:rsid w:val="00802324"/>
    <w:rsid w:val="00996E64"/>
    <w:rsid w:val="00A419B0"/>
    <w:rsid w:val="00A62831"/>
    <w:rsid w:val="00CB0815"/>
    <w:rsid w:val="00CE26BC"/>
    <w:rsid w:val="00D65A11"/>
    <w:rsid w:val="00D90F7A"/>
    <w:rsid w:val="00DD34C0"/>
    <w:rsid w:val="00DF20BA"/>
    <w:rsid w:val="00DF2E1C"/>
    <w:rsid w:val="00E07C78"/>
    <w:rsid w:val="00ED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1240"/>
  <w15:docId w15:val="{B71C9623-3699-452A-BB25-D380D9F4C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6E64"/>
    <w:pPr>
      <w:keepNext/>
      <w:numPr>
        <w:numId w:val="6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996E64"/>
    <w:pPr>
      <w:keepNext/>
      <w:numPr>
        <w:ilvl w:val="1"/>
        <w:numId w:val="6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96E64"/>
    <w:pPr>
      <w:keepNext/>
      <w:numPr>
        <w:ilvl w:val="2"/>
        <w:numId w:val="6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996E64"/>
    <w:pPr>
      <w:keepNext/>
      <w:numPr>
        <w:ilvl w:val="3"/>
        <w:numId w:val="6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996E64"/>
    <w:pPr>
      <w:numPr>
        <w:ilvl w:val="4"/>
        <w:numId w:val="6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996E64"/>
    <w:pPr>
      <w:numPr>
        <w:ilvl w:val="5"/>
        <w:numId w:val="6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996E64"/>
    <w:pPr>
      <w:numPr>
        <w:ilvl w:val="6"/>
        <w:numId w:val="6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96E64"/>
    <w:pPr>
      <w:numPr>
        <w:ilvl w:val="7"/>
        <w:numId w:val="6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96E64"/>
    <w:pPr>
      <w:numPr>
        <w:ilvl w:val="8"/>
        <w:numId w:val="6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540"/>
    <w:pPr>
      <w:ind w:left="720"/>
      <w:contextualSpacing/>
    </w:pPr>
    <w:rPr>
      <w:sz w:val="20"/>
      <w:szCs w:val="20"/>
    </w:rPr>
  </w:style>
  <w:style w:type="character" w:customStyle="1" w:styleId="a4">
    <w:name w:val="Основной текст_"/>
    <w:link w:val="11"/>
    <w:locked/>
    <w:rsid w:val="00730540"/>
    <w:rPr>
      <w:spacing w:val="2"/>
      <w:shd w:val="clear" w:color="auto" w:fill="FFFFFF"/>
    </w:rPr>
  </w:style>
  <w:style w:type="paragraph" w:customStyle="1" w:styleId="11">
    <w:name w:val="Основной текст1"/>
    <w:basedOn w:val="a"/>
    <w:link w:val="a4"/>
    <w:rsid w:val="00730540"/>
    <w:pPr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table" w:styleId="a5">
    <w:name w:val="Table Grid"/>
    <w:basedOn w:val="a1"/>
    <w:uiPriority w:val="59"/>
    <w:rsid w:val="0073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30540"/>
    <w:pPr>
      <w:ind w:firstLine="709"/>
      <w:jc w:val="both"/>
    </w:pPr>
    <w:rPr>
      <w:szCs w:val="20"/>
    </w:rPr>
  </w:style>
  <w:style w:type="character" w:customStyle="1" w:styleId="10">
    <w:name w:val="Заголовок 1 Знак"/>
    <w:basedOn w:val="a0"/>
    <w:link w:val="1"/>
    <w:rsid w:val="00996E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6E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6E6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6E6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6E6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6E6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6E6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6E6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6E6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51CA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1C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2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Pelenitsyn.AO</dc:creator>
  <cp:lastModifiedBy>Пеленицын Артем Олегович</cp:lastModifiedBy>
  <cp:revision>3</cp:revision>
  <cp:lastPrinted>2019-07-24T06:24:00Z</cp:lastPrinted>
  <dcterms:created xsi:type="dcterms:W3CDTF">2019-07-24T06:34:00Z</dcterms:created>
  <dcterms:modified xsi:type="dcterms:W3CDTF">2019-07-24T06:35:00Z</dcterms:modified>
</cp:coreProperties>
</file>